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536D8" w14:textId="77777777" w:rsidR="007A31AA" w:rsidRDefault="007A31AA" w:rsidP="007A31AA">
      <w:pPr>
        <w:rPr>
          <w:b/>
          <w:bCs/>
          <w:sz w:val="24"/>
          <w:szCs w:val="24"/>
        </w:rPr>
      </w:pPr>
    </w:p>
    <w:p w14:paraId="4FABC08C" w14:textId="1189DC71" w:rsidR="00EE2AAF" w:rsidRDefault="006A392A" w:rsidP="00EE2AA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A392A">
        <w:rPr>
          <w:rFonts w:ascii="Arial" w:hAnsi="Arial" w:cs="Arial"/>
          <w:b/>
          <w:bCs/>
          <w:sz w:val="24"/>
          <w:szCs w:val="24"/>
        </w:rPr>
        <w:t xml:space="preserve">Sklepy internetowe nie powinny iść na kompromisy – </w:t>
      </w:r>
      <w:r w:rsidR="005D6F96">
        <w:rPr>
          <w:rFonts w:ascii="Arial" w:hAnsi="Arial" w:cs="Arial"/>
          <w:b/>
          <w:bCs/>
          <w:sz w:val="24"/>
          <w:szCs w:val="24"/>
        </w:rPr>
        <w:t xml:space="preserve">sprawdzony </w:t>
      </w:r>
      <w:r w:rsidRPr="006A392A">
        <w:rPr>
          <w:rFonts w:ascii="Arial" w:hAnsi="Arial" w:cs="Arial"/>
          <w:b/>
          <w:bCs/>
          <w:sz w:val="24"/>
          <w:szCs w:val="24"/>
        </w:rPr>
        <w:t xml:space="preserve">SaaS </w:t>
      </w:r>
      <w:r w:rsidR="004B01DC">
        <w:rPr>
          <w:rFonts w:ascii="Arial" w:hAnsi="Arial" w:cs="Arial"/>
          <w:b/>
          <w:bCs/>
          <w:sz w:val="24"/>
          <w:szCs w:val="24"/>
        </w:rPr>
        <w:t xml:space="preserve">elastycznym </w:t>
      </w:r>
      <w:r w:rsidRPr="006A392A">
        <w:rPr>
          <w:rFonts w:ascii="Arial" w:hAnsi="Arial" w:cs="Arial"/>
          <w:b/>
          <w:bCs/>
          <w:sz w:val="24"/>
          <w:szCs w:val="24"/>
        </w:rPr>
        <w:t xml:space="preserve">rozwiązaniem </w:t>
      </w:r>
      <w:r w:rsidR="004B01DC">
        <w:rPr>
          <w:rFonts w:ascii="Arial" w:hAnsi="Arial" w:cs="Arial"/>
          <w:b/>
          <w:bCs/>
          <w:sz w:val="24"/>
          <w:szCs w:val="24"/>
        </w:rPr>
        <w:t>dla</w:t>
      </w:r>
      <w:r w:rsidRPr="006A392A">
        <w:rPr>
          <w:rFonts w:ascii="Arial" w:hAnsi="Arial" w:cs="Arial"/>
          <w:b/>
          <w:bCs/>
          <w:sz w:val="24"/>
          <w:szCs w:val="24"/>
        </w:rPr>
        <w:t xml:space="preserve"> e-commerce</w:t>
      </w:r>
    </w:p>
    <w:p w14:paraId="26741A7B" w14:textId="40CB6E6E" w:rsidR="00FF0ED7" w:rsidRDefault="00A703DE" w:rsidP="00EE2AAF">
      <w:pPr>
        <w:jc w:val="center"/>
        <w:rPr>
          <w:rFonts w:ascii="Arial" w:hAnsi="Arial" w:cs="Arial"/>
          <w:b/>
          <w:bCs/>
          <w:i/>
          <w:iCs/>
        </w:rPr>
      </w:pPr>
      <w:r w:rsidRPr="00A703DE">
        <w:rPr>
          <w:rFonts w:ascii="Arial" w:hAnsi="Arial" w:cs="Arial"/>
          <w:b/>
          <w:bCs/>
          <w:i/>
          <w:iCs/>
        </w:rPr>
        <w:t>Szkoda czasu i atłasu</w:t>
      </w:r>
      <w:r>
        <w:rPr>
          <w:rFonts w:ascii="Arial" w:hAnsi="Arial" w:cs="Arial"/>
          <w:b/>
          <w:bCs/>
          <w:i/>
          <w:iCs/>
        </w:rPr>
        <w:t xml:space="preserve"> na nieefektywne rozwiązania</w:t>
      </w:r>
      <w:r w:rsidR="00CB279A">
        <w:rPr>
          <w:rFonts w:ascii="Arial" w:hAnsi="Arial" w:cs="Arial"/>
          <w:b/>
          <w:bCs/>
          <w:i/>
          <w:iCs/>
        </w:rPr>
        <w:t xml:space="preserve"> w e-sklepach</w:t>
      </w:r>
      <w:r>
        <w:rPr>
          <w:rFonts w:ascii="Arial" w:hAnsi="Arial" w:cs="Arial"/>
          <w:b/>
          <w:bCs/>
          <w:i/>
          <w:iCs/>
        </w:rPr>
        <w:t xml:space="preserve"> – k</w:t>
      </w:r>
      <w:r w:rsidR="00EE2AAF">
        <w:rPr>
          <w:rFonts w:ascii="Arial" w:hAnsi="Arial" w:cs="Arial"/>
          <w:b/>
          <w:bCs/>
          <w:i/>
          <w:iCs/>
        </w:rPr>
        <w:t>iedy nadchodzi czas na migrację?</w:t>
      </w:r>
      <w:r w:rsidR="006A392A" w:rsidRPr="001551D5">
        <w:rPr>
          <w:rFonts w:ascii="Arial" w:hAnsi="Arial" w:cs="Arial"/>
          <w:b/>
          <w:bCs/>
          <w:i/>
          <w:iCs/>
        </w:rPr>
        <w:t xml:space="preserve"> </w:t>
      </w:r>
    </w:p>
    <w:p w14:paraId="47BE710B" w14:textId="31A3CF12" w:rsidR="004D70BD" w:rsidRPr="00EE2AAF" w:rsidRDefault="004D70BD" w:rsidP="00EE2AA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</w:rPr>
        <w:t>Nie trać zysków i czasu – kiedy warto zmienić swoją platformę e-commerce i przenieść sklep na wyższy wymiar?</w:t>
      </w:r>
    </w:p>
    <w:p w14:paraId="4CAC2631" w14:textId="029D3048" w:rsidR="007F2FB7" w:rsidRDefault="007A31AA" w:rsidP="007F2FB7">
      <w:pPr>
        <w:jc w:val="both"/>
        <w:rPr>
          <w:rFonts w:ascii="Arial" w:hAnsi="Arial" w:cs="Arial"/>
          <w:b/>
          <w:bCs/>
        </w:rPr>
      </w:pPr>
      <w:r w:rsidRPr="00615C03">
        <w:rPr>
          <w:rFonts w:ascii="Arial" w:hAnsi="Arial" w:cs="Arial"/>
          <w:b/>
          <w:bCs/>
        </w:rPr>
        <w:t>Warszawa</w:t>
      </w:r>
      <w:r w:rsidRPr="006A392A">
        <w:rPr>
          <w:rFonts w:ascii="Arial" w:hAnsi="Arial" w:cs="Arial"/>
          <w:b/>
          <w:bCs/>
        </w:rPr>
        <w:t xml:space="preserve">, </w:t>
      </w:r>
      <w:r w:rsidR="006A392A" w:rsidRPr="006A392A">
        <w:rPr>
          <w:rFonts w:ascii="Arial" w:hAnsi="Arial" w:cs="Arial"/>
          <w:b/>
          <w:bCs/>
        </w:rPr>
        <w:t>1</w:t>
      </w:r>
      <w:r w:rsidR="00A30A26">
        <w:rPr>
          <w:rFonts w:ascii="Arial" w:hAnsi="Arial" w:cs="Arial"/>
          <w:b/>
          <w:bCs/>
        </w:rPr>
        <w:t>6</w:t>
      </w:r>
      <w:r w:rsidRPr="006A392A">
        <w:rPr>
          <w:rFonts w:ascii="Arial" w:hAnsi="Arial" w:cs="Arial"/>
          <w:b/>
          <w:bCs/>
        </w:rPr>
        <w:t>.</w:t>
      </w:r>
      <w:r w:rsidR="00615C03" w:rsidRPr="006A392A">
        <w:rPr>
          <w:rFonts w:ascii="Arial" w:hAnsi="Arial" w:cs="Arial"/>
          <w:b/>
          <w:bCs/>
        </w:rPr>
        <w:t>10</w:t>
      </w:r>
      <w:r w:rsidRPr="006A392A">
        <w:rPr>
          <w:rFonts w:ascii="Arial" w:hAnsi="Arial" w:cs="Arial"/>
          <w:b/>
          <w:bCs/>
        </w:rPr>
        <w:t>.2024</w:t>
      </w:r>
      <w:r w:rsidR="001D4385" w:rsidRPr="006A392A">
        <w:rPr>
          <w:rFonts w:ascii="Arial" w:hAnsi="Arial" w:cs="Arial"/>
          <w:b/>
          <w:bCs/>
        </w:rPr>
        <w:t xml:space="preserve"> r.</w:t>
      </w:r>
      <w:r w:rsidR="00615C03" w:rsidRPr="006A392A">
        <w:rPr>
          <w:rFonts w:ascii="Arial" w:hAnsi="Arial" w:cs="Arial"/>
          <w:b/>
          <w:bCs/>
        </w:rPr>
        <w:t>:</w:t>
      </w:r>
      <w:r w:rsidR="00615C03">
        <w:rPr>
          <w:rFonts w:ascii="Arial" w:hAnsi="Arial" w:cs="Arial"/>
        </w:rPr>
        <w:t xml:space="preserve"> </w:t>
      </w:r>
      <w:r w:rsidR="00FF0ED7" w:rsidRPr="00FF0ED7">
        <w:rPr>
          <w:rFonts w:ascii="Arial" w:hAnsi="Arial" w:cs="Arial"/>
          <w:b/>
          <w:bCs/>
        </w:rPr>
        <w:t>Przeniesienie sklepu internetowego na nową platformę to strategiczna</w:t>
      </w:r>
      <w:r w:rsidR="004B01DC">
        <w:rPr>
          <w:rFonts w:ascii="Arial" w:hAnsi="Arial" w:cs="Arial"/>
          <w:b/>
          <w:bCs/>
        </w:rPr>
        <w:t xml:space="preserve"> decyzja</w:t>
      </w:r>
      <w:r w:rsidR="00FF0ED7" w:rsidRPr="00FF0ED7">
        <w:rPr>
          <w:rFonts w:ascii="Arial" w:hAnsi="Arial" w:cs="Arial"/>
          <w:b/>
          <w:bCs/>
        </w:rPr>
        <w:t>, która może znacznie przyspieszyć rozwój e-commerce</w:t>
      </w:r>
      <w:r w:rsidR="001551D5">
        <w:rPr>
          <w:rFonts w:ascii="Arial" w:hAnsi="Arial" w:cs="Arial"/>
          <w:b/>
          <w:bCs/>
        </w:rPr>
        <w:t>. Jednak kwesti</w:t>
      </w:r>
      <w:r w:rsidR="007F2FB7">
        <w:rPr>
          <w:rFonts w:ascii="Arial" w:hAnsi="Arial" w:cs="Arial"/>
          <w:b/>
          <w:bCs/>
        </w:rPr>
        <w:t>e</w:t>
      </w:r>
      <w:r w:rsidR="001551D5">
        <w:rPr>
          <w:rFonts w:ascii="Arial" w:hAnsi="Arial" w:cs="Arial"/>
          <w:b/>
          <w:bCs/>
        </w:rPr>
        <w:t xml:space="preserve"> migracji budzą wątpliwości wśród </w:t>
      </w:r>
      <w:r w:rsidR="0014479B">
        <w:rPr>
          <w:rFonts w:ascii="Arial" w:hAnsi="Arial" w:cs="Arial"/>
          <w:b/>
          <w:bCs/>
        </w:rPr>
        <w:t>prowadzących biznes w sieci.</w:t>
      </w:r>
      <w:r w:rsidR="007F2FB7">
        <w:rPr>
          <w:rFonts w:ascii="Arial" w:hAnsi="Arial" w:cs="Arial"/>
          <w:b/>
          <w:bCs/>
        </w:rPr>
        <w:t xml:space="preserve"> </w:t>
      </w:r>
      <w:r w:rsidR="007F2FB7" w:rsidRPr="007F2FB7">
        <w:rPr>
          <w:rFonts w:ascii="Arial" w:hAnsi="Arial" w:cs="Arial"/>
          <w:b/>
          <w:bCs/>
        </w:rPr>
        <w:t>Z badania Eurostat</w:t>
      </w:r>
      <w:r w:rsidR="007F2FB7">
        <w:rPr>
          <w:rFonts w:ascii="Arial" w:hAnsi="Arial" w:cs="Arial"/>
          <w:b/>
          <w:bCs/>
        </w:rPr>
        <w:t xml:space="preserve"> wynika, że</w:t>
      </w:r>
      <w:r w:rsidR="007F2FB7" w:rsidRPr="007F2FB7">
        <w:rPr>
          <w:rFonts w:ascii="Arial" w:hAnsi="Arial" w:cs="Arial"/>
          <w:b/>
          <w:bCs/>
        </w:rPr>
        <w:t xml:space="preserve"> </w:t>
      </w:r>
      <w:r w:rsidR="007F2FB7">
        <w:rPr>
          <w:rFonts w:ascii="Arial" w:hAnsi="Arial" w:cs="Arial"/>
          <w:b/>
          <w:bCs/>
        </w:rPr>
        <w:t>s</w:t>
      </w:r>
      <w:r w:rsidR="007F2FB7" w:rsidRPr="007F2FB7">
        <w:rPr>
          <w:rFonts w:ascii="Arial" w:hAnsi="Arial" w:cs="Arial"/>
          <w:b/>
          <w:bCs/>
        </w:rPr>
        <w:t>pośród przedsiębiorstw kupujących usługi przetwarzania w chmurze</w:t>
      </w:r>
      <w:r w:rsidR="007F2FB7">
        <w:rPr>
          <w:rFonts w:ascii="Arial" w:hAnsi="Arial" w:cs="Arial"/>
          <w:b/>
          <w:bCs/>
        </w:rPr>
        <w:t xml:space="preserve"> w Unii Europejskiej</w:t>
      </w:r>
      <w:r w:rsidR="007F2FB7" w:rsidRPr="007F2FB7">
        <w:rPr>
          <w:rFonts w:ascii="Arial" w:hAnsi="Arial" w:cs="Arial"/>
          <w:b/>
          <w:bCs/>
        </w:rPr>
        <w:t xml:space="preserve"> </w:t>
      </w:r>
      <w:r w:rsidR="005D6F96">
        <w:rPr>
          <w:rFonts w:ascii="Arial" w:hAnsi="Arial" w:cs="Arial"/>
          <w:b/>
          <w:bCs/>
        </w:rPr>
        <w:t xml:space="preserve">znaczna </w:t>
      </w:r>
      <w:r w:rsidR="007F2FB7" w:rsidRPr="007F2FB7">
        <w:rPr>
          <w:rFonts w:ascii="Arial" w:hAnsi="Arial" w:cs="Arial"/>
          <w:b/>
          <w:bCs/>
        </w:rPr>
        <w:t>większość (95,8%)</w:t>
      </w:r>
      <w:r w:rsidR="007F2FB7">
        <w:rPr>
          <w:rStyle w:val="Odwoanieprzypisudolnego"/>
          <w:rFonts w:ascii="Arial" w:hAnsi="Arial" w:cs="Arial"/>
          <w:b/>
          <w:bCs/>
        </w:rPr>
        <w:footnoteReference w:id="1"/>
      </w:r>
      <w:r w:rsidR="007F2FB7" w:rsidRPr="007F2FB7">
        <w:rPr>
          <w:rFonts w:ascii="Arial" w:hAnsi="Arial" w:cs="Arial"/>
          <w:b/>
          <w:bCs/>
        </w:rPr>
        <w:t xml:space="preserve"> kupiła co najmniej jedno oprogramowanie w chmurze jako usługę (SaaS)</w:t>
      </w:r>
      <w:r w:rsidR="007F2FB7">
        <w:rPr>
          <w:rFonts w:ascii="Arial" w:hAnsi="Arial" w:cs="Arial"/>
          <w:b/>
          <w:bCs/>
        </w:rPr>
        <w:t xml:space="preserve">. </w:t>
      </w:r>
      <w:r w:rsidR="000B33D5">
        <w:rPr>
          <w:rFonts w:ascii="Arial" w:hAnsi="Arial" w:cs="Arial"/>
          <w:b/>
          <w:bCs/>
        </w:rPr>
        <w:t>Ten model</w:t>
      </w:r>
      <w:r w:rsidR="007F2FB7">
        <w:rPr>
          <w:rFonts w:ascii="Arial" w:hAnsi="Arial" w:cs="Arial"/>
          <w:b/>
          <w:bCs/>
        </w:rPr>
        <w:t xml:space="preserve"> zyskuje na popularności również w branży e-commerce. </w:t>
      </w:r>
      <w:r w:rsidR="007F2FB7" w:rsidRPr="007F2FB7">
        <w:rPr>
          <w:rFonts w:ascii="Arial" w:hAnsi="Arial" w:cs="Arial"/>
          <w:b/>
          <w:bCs/>
        </w:rPr>
        <w:t xml:space="preserve">SaaS jest rozwiązaniem skalowalnym, co oznacza, że może rosnąć razem z biznesem bez potrzeby </w:t>
      </w:r>
      <w:r w:rsidR="005D6F96">
        <w:rPr>
          <w:rFonts w:ascii="Arial" w:hAnsi="Arial" w:cs="Arial"/>
          <w:b/>
          <w:bCs/>
        </w:rPr>
        <w:t>wdrażania</w:t>
      </w:r>
      <w:r w:rsidR="007F2FB7" w:rsidRPr="007F2FB7">
        <w:rPr>
          <w:rFonts w:ascii="Arial" w:hAnsi="Arial" w:cs="Arial"/>
          <w:b/>
          <w:bCs/>
        </w:rPr>
        <w:t xml:space="preserve"> </w:t>
      </w:r>
      <w:r w:rsidR="005D6F96" w:rsidRPr="007F2FB7">
        <w:rPr>
          <w:rFonts w:ascii="Arial" w:hAnsi="Arial" w:cs="Arial"/>
          <w:b/>
          <w:bCs/>
        </w:rPr>
        <w:t>dużych</w:t>
      </w:r>
      <w:r w:rsidR="005D6F96">
        <w:rPr>
          <w:rFonts w:ascii="Arial" w:hAnsi="Arial" w:cs="Arial"/>
          <w:b/>
          <w:bCs/>
        </w:rPr>
        <w:t xml:space="preserve"> </w:t>
      </w:r>
      <w:r w:rsidR="007F2FB7" w:rsidRPr="007F2FB7">
        <w:rPr>
          <w:rFonts w:ascii="Arial" w:hAnsi="Arial" w:cs="Arial"/>
          <w:b/>
          <w:bCs/>
        </w:rPr>
        <w:t xml:space="preserve">zmian w infrastrukturze. </w:t>
      </w:r>
      <w:r w:rsidR="009C03DE">
        <w:rPr>
          <w:rFonts w:ascii="Arial" w:hAnsi="Arial" w:cs="Arial"/>
          <w:b/>
          <w:bCs/>
        </w:rPr>
        <w:t>Przedsiębiorca nie musi</w:t>
      </w:r>
      <w:r w:rsidR="007F2FB7" w:rsidRPr="007F2FB7">
        <w:rPr>
          <w:rFonts w:ascii="Arial" w:hAnsi="Arial" w:cs="Arial"/>
          <w:b/>
          <w:bCs/>
        </w:rPr>
        <w:t xml:space="preserve"> samodzielnie utrzymywać całego systemu sklepowego, czy martwić się o kwestie techniczne</w:t>
      </w:r>
      <w:r w:rsidR="009C03DE">
        <w:rPr>
          <w:rFonts w:ascii="Arial" w:hAnsi="Arial" w:cs="Arial"/>
          <w:b/>
          <w:bCs/>
        </w:rPr>
        <w:t xml:space="preserve"> – za nie odpowiada dostawca platformy, co pozwala </w:t>
      </w:r>
      <w:r w:rsidR="005D6F96">
        <w:rPr>
          <w:rFonts w:ascii="Arial" w:hAnsi="Arial" w:cs="Arial"/>
          <w:b/>
          <w:bCs/>
        </w:rPr>
        <w:t>prowadzącemu działalność</w:t>
      </w:r>
      <w:r w:rsidR="009C03DE">
        <w:rPr>
          <w:rFonts w:ascii="Arial" w:hAnsi="Arial" w:cs="Arial"/>
          <w:b/>
          <w:bCs/>
        </w:rPr>
        <w:t xml:space="preserve"> skoncentrować się na rozwoju biznesu.</w:t>
      </w:r>
      <w:r w:rsidR="00ED47DF">
        <w:rPr>
          <w:rFonts w:ascii="Arial" w:hAnsi="Arial" w:cs="Arial"/>
          <w:b/>
          <w:bCs/>
        </w:rPr>
        <w:t xml:space="preserve"> To ogromna przewaga nad rozwiązaniami Open Source</w:t>
      </w:r>
      <w:r w:rsidR="0094762E">
        <w:rPr>
          <w:rFonts w:ascii="Arial" w:hAnsi="Arial" w:cs="Arial"/>
          <w:b/>
          <w:bCs/>
        </w:rPr>
        <w:t>, w których o wszystkim musimy pamiętać sami, a ich obsługa nie należy do najprostszych.</w:t>
      </w:r>
    </w:p>
    <w:p w14:paraId="2C770226" w14:textId="715D5B05" w:rsidR="004C0E9B" w:rsidRDefault="004C0E9B" w:rsidP="00FD2795">
      <w:pPr>
        <w:jc w:val="both"/>
        <w:rPr>
          <w:rFonts w:ascii="Arial" w:hAnsi="Arial" w:cs="Arial"/>
          <w:b/>
          <w:bCs/>
        </w:rPr>
      </w:pPr>
      <w:r w:rsidRPr="0014479B">
        <w:rPr>
          <w:rFonts w:ascii="Arial" w:hAnsi="Arial" w:cs="Arial"/>
        </w:rPr>
        <w:t>Polskie e-sklepy funkcjonują w bardzo konkurencyjnym środowisku, dlatego chcąc utrzymać silną pozycję na ry</w:t>
      </w:r>
      <w:r w:rsidR="005D6F96">
        <w:rPr>
          <w:rFonts w:ascii="Arial" w:hAnsi="Arial" w:cs="Arial"/>
        </w:rPr>
        <w:t>n</w:t>
      </w:r>
      <w:r w:rsidRPr="0014479B">
        <w:rPr>
          <w:rFonts w:ascii="Arial" w:hAnsi="Arial" w:cs="Arial"/>
        </w:rPr>
        <w:t>ku</w:t>
      </w:r>
      <w:r w:rsidR="005D6F96">
        <w:rPr>
          <w:rFonts w:ascii="Arial" w:hAnsi="Arial" w:cs="Arial"/>
        </w:rPr>
        <w:t>,</w:t>
      </w:r>
      <w:r w:rsidRPr="0014479B">
        <w:rPr>
          <w:rFonts w:ascii="Arial" w:hAnsi="Arial" w:cs="Arial"/>
        </w:rPr>
        <w:t xml:space="preserve"> powinny szukać rozwiązań, które pomogą poprawić doświadczenia zakupowe i będą zwiększały konwersję, umożliwią sprzedaż za granicę czy zwiększą bezpieczeństwo danych.</w:t>
      </w:r>
      <w:r w:rsidR="009C03DE">
        <w:rPr>
          <w:rFonts w:ascii="Arial" w:hAnsi="Arial" w:cs="Arial"/>
        </w:rPr>
        <w:t xml:space="preserve"> </w:t>
      </w:r>
    </w:p>
    <w:p w14:paraId="4B6324B0" w14:textId="1BC1B52B" w:rsidR="009C03DE" w:rsidRPr="009C03DE" w:rsidRDefault="009C03DE" w:rsidP="00FD2795">
      <w:pPr>
        <w:jc w:val="both"/>
        <w:rPr>
          <w:rFonts w:ascii="Arial" w:hAnsi="Arial" w:cs="Arial"/>
          <w:b/>
          <w:bCs/>
        </w:rPr>
      </w:pPr>
      <w:r w:rsidRPr="009C03DE">
        <w:rPr>
          <w:rFonts w:ascii="Arial" w:hAnsi="Arial" w:cs="Arial"/>
          <w:b/>
          <w:bCs/>
        </w:rPr>
        <w:t xml:space="preserve">Czy to już czas na zmiany? </w:t>
      </w:r>
    </w:p>
    <w:p w14:paraId="5F9607A2" w14:textId="7193D365" w:rsidR="009C03DE" w:rsidRDefault="00D66D86" w:rsidP="00FD27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Chcąc dopasować sklep internetowy do bieżącej sytuacji biznesowej</w:t>
      </w:r>
      <w:r w:rsidR="005D6F9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przedsiębiorcy szukają skalowalnych rozwiązań. Dzięki migracji prowadzący sprzedaż internetową mogą wdrożyć rozwiązania, które pozwolą im sprostać zmieniającym się potrzebom biznesu i </w:t>
      </w:r>
      <w:r w:rsidRPr="00D66D86">
        <w:rPr>
          <w:rFonts w:ascii="Arial" w:hAnsi="Arial" w:cs="Arial"/>
        </w:rPr>
        <w:t>rosnącym wymaganiom</w:t>
      </w:r>
      <w:r>
        <w:rPr>
          <w:rFonts w:ascii="Arial" w:hAnsi="Arial" w:cs="Arial"/>
        </w:rPr>
        <w:t xml:space="preserve"> </w:t>
      </w:r>
      <w:r w:rsidRPr="00D66D86">
        <w:rPr>
          <w:rFonts w:ascii="Arial" w:hAnsi="Arial" w:cs="Arial"/>
        </w:rPr>
        <w:t>w zakresie liczby produktów,</w:t>
      </w:r>
      <w:r w:rsidR="00C74A2E">
        <w:rPr>
          <w:rFonts w:ascii="Arial" w:hAnsi="Arial" w:cs="Arial"/>
        </w:rPr>
        <w:t xml:space="preserve"> </w:t>
      </w:r>
      <w:r w:rsidRPr="00D66D86">
        <w:rPr>
          <w:rFonts w:ascii="Arial" w:hAnsi="Arial" w:cs="Arial"/>
        </w:rPr>
        <w:t>użytkowników czy transakcji</w:t>
      </w:r>
      <w:r>
        <w:rPr>
          <w:rFonts w:ascii="Arial" w:hAnsi="Arial" w:cs="Arial"/>
        </w:rPr>
        <w:t xml:space="preserve">. </w:t>
      </w:r>
      <w:r w:rsidRPr="00D66D86">
        <w:rPr>
          <w:rFonts w:ascii="Arial" w:hAnsi="Arial" w:cs="Arial"/>
        </w:rPr>
        <w:t xml:space="preserve">Platformy, które nie radzą sobie z dużym obciążeniem, mogą </w:t>
      </w:r>
      <w:r w:rsidR="00C74A2E">
        <w:rPr>
          <w:rFonts w:ascii="Arial" w:hAnsi="Arial" w:cs="Arial"/>
        </w:rPr>
        <w:t xml:space="preserve">realnie </w:t>
      </w:r>
      <w:r w:rsidRPr="00D66D86">
        <w:rPr>
          <w:rFonts w:ascii="Arial" w:hAnsi="Arial" w:cs="Arial"/>
        </w:rPr>
        <w:t xml:space="preserve">spowolnić </w:t>
      </w:r>
      <w:r w:rsidR="00C74A2E">
        <w:rPr>
          <w:rFonts w:ascii="Arial" w:hAnsi="Arial" w:cs="Arial"/>
        </w:rPr>
        <w:t>pracę</w:t>
      </w:r>
      <w:r w:rsidRPr="00D66D86">
        <w:rPr>
          <w:rFonts w:ascii="Arial" w:hAnsi="Arial" w:cs="Arial"/>
        </w:rPr>
        <w:t xml:space="preserve"> sklepu lub </w:t>
      </w:r>
      <w:r w:rsidR="00C74A2E">
        <w:rPr>
          <w:rFonts w:ascii="Arial" w:hAnsi="Arial" w:cs="Arial"/>
        </w:rPr>
        <w:t>przestać działać w</w:t>
      </w:r>
      <w:r w:rsidRPr="00D66D86">
        <w:rPr>
          <w:rFonts w:ascii="Arial" w:hAnsi="Arial" w:cs="Arial"/>
        </w:rPr>
        <w:t xml:space="preserve"> najważniejszych momentach (np. Black Friday), co </w:t>
      </w:r>
      <w:r w:rsidR="00C74A2E">
        <w:rPr>
          <w:rFonts w:ascii="Arial" w:hAnsi="Arial" w:cs="Arial"/>
        </w:rPr>
        <w:t xml:space="preserve">ma ogromny wpływ </w:t>
      </w:r>
      <w:r w:rsidRPr="00D66D86">
        <w:rPr>
          <w:rFonts w:ascii="Arial" w:hAnsi="Arial" w:cs="Arial"/>
        </w:rPr>
        <w:t xml:space="preserve">na doświadczenia </w:t>
      </w:r>
      <w:r w:rsidR="00C74A2E">
        <w:rPr>
          <w:rFonts w:ascii="Arial" w:hAnsi="Arial" w:cs="Arial"/>
        </w:rPr>
        <w:t>kupujących</w:t>
      </w:r>
      <w:r w:rsidRPr="00D66D86">
        <w:rPr>
          <w:rFonts w:ascii="Arial" w:hAnsi="Arial" w:cs="Arial"/>
        </w:rPr>
        <w:t xml:space="preserve"> i w efekcie na wyniki sprzedaży.</w:t>
      </w:r>
      <w:r>
        <w:rPr>
          <w:rFonts w:ascii="Arial" w:hAnsi="Arial" w:cs="Arial"/>
        </w:rPr>
        <w:t xml:space="preserve"> </w:t>
      </w:r>
      <w:r w:rsidR="00D27E20">
        <w:rPr>
          <w:rFonts w:ascii="Arial" w:hAnsi="Arial" w:cs="Arial"/>
        </w:rPr>
        <w:t xml:space="preserve">Klient, który nie mógł kupić wypatrzonego w promocyjnej cenie towaru z powodu zbyt obciążonej platformy, prawdopodobnie już nigdy do nas nie wróci. </w:t>
      </w:r>
    </w:p>
    <w:p w14:paraId="5F08DEFA" w14:textId="3F328E4C" w:rsidR="00D66D86" w:rsidRDefault="00D66D86" w:rsidP="00FD27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D66D86">
        <w:rPr>
          <w:rFonts w:ascii="Arial" w:hAnsi="Arial" w:cs="Arial"/>
          <w:i/>
          <w:iCs/>
        </w:rPr>
        <w:t>Na stronie nic się nie „wykrzacza”, nawet gdy w grudniu klientki czekają na swoje prezenty. Sklep jest stabilny także wtedy, kiedy wpada do niego bardzo dużo zamówień. IdoSell pozwala nam się rozwijać</w:t>
      </w:r>
      <w:r>
        <w:rPr>
          <w:rFonts w:ascii="Arial" w:hAnsi="Arial" w:cs="Arial"/>
        </w:rPr>
        <w:t>”</w:t>
      </w:r>
      <w:r w:rsidRPr="00D66D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D66D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komentują w</w:t>
      </w:r>
      <w:r w:rsidRPr="00D66D86">
        <w:rPr>
          <w:rFonts w:ascii="Arial" w:hAnsi="Arial" w:cs="Arial"/>
        </w:rPr>
        <w:t xml:space="preserve">łaścicielki sklepu internetowego Ministerstwo Dobrego Mydła, Ania i Ula Bieluń. </w:t>
      </w:r>
    </w:p>
    <w:p w14:paraId="7747E817" w14:textId="7BAFC6CF" w:rsidR="00D66D86" w:rsidRDefault="00ED75EC" w:rsidP="00EE2A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Migracja pozwala również na zwiększenie cyberochrony sklepu internetowego. </w:t>
      </w:r>
      <w:r w:rsidRPr="00ED75EC">
        <w:rPr>
          <w:rFonts w:ascii="Arial" w:hAnsi="Arial" w:cs="Arial"/>
        </w:rPr>
        <w:t>Liczba cyberataków w Polsce w 2023</w:t>
      </w:r>
      <w:r w:rsidR="00C74A2E">
        <w:rPr>
          <w:rFonts w:ascii="Arial" w:hAnsi="Arial" w:cs="Arial"/>
        </w:rPr>
        <w:t xml:space="preserve"> r.</w:t>
      </w:r>
      <w:r w:rsidRPr="00ED75EC">
        <w:rPr>
          <w:rFonts w:ascii="Arial" w:hAnsi="Arial" w:cs="Arial"/>
        </w:rPr>
        <w:t xml:space="preserve"> wyniosła 80 tyś. </w:t>
      </w:r>
      <w:r>
        <w:rPr>
          <w:rFonts w:ascii="Arial" w:hAnsi="Arial" w:cs="Arial"/>
        </w:rPr>
        <w:t>–</w:t>
      </w:r>
      <w:r w:rsidRPr="00ED75EC">
        <w:rPr>
          <w:rFonts w:ascii="Arial" w:hAnsi="Arial" w:cs="Arial"/>
        </w:rPr>
        <w:t xml:space="preserve"> to wzrost względem poprzedniego roku aż o 100%. Według ekspertów </w:t>
      </w:r>
      <w:r w:rsidR="00C74A2E">
        <w:rPr>
          <w:rFonts w:ascii="Arial" w:hAnsi="Arial" w:cs="Arial"/>
        </w:rPr>
        <w:t>2024 r.</w:t>
      </w:r>
      <w:r w:rsidRPr="00ED75EC">
        <w:rPr>
          <w:rFonts w:ascii="Arial" w:hAnsi="Arial" w:cs="Arial"/>
        </w:rPr>
        <w:t xml:space="preserve"> </w:t>
      </w:r>
      <w:r w:rsidR="00C74A2E">
        <w:rPr>
          <w:rFonts w:ascii="Arial" w:hAnsi="Arial" w:cs="Arial"/>
        </w:rPr>
        <w:t xml:space="preserve">może być rekordowy pod kątem naruszeń i ataków na </w:t>
      </w:r>
      <w:r w:rsidR="00C74A2E">
        <w:rPr>
          <w:rFonts w:ascii="Arial" w:hAnsi="Arial" w:cs="Arial"/>
        </w:rPr>
        <w:lastRenderedPageBreak/>
        <w:t xml:space="preserve">zasoby firm i </w:t>
      </w:r>
      <w:r w:rsidRPr="00ED75EC">
        <w:rPr>
          <w:rFonts w:ascii="Arial" w:hAnsi="Arial" w:cs="Arial"/>
        </w:rPr>
        <w:t>może</w:t>
      </w:r>
      <w:r w:rsidR="00C74A2E">
        <w:rPr>
          <w:rFonts w:ascii="Arial" w:hAnsi="Arial" w:cs="Arial"/>
        </w:rPr>
        <w:t>my</w:t>
      </w:r>
      <w:r w:rsidRPr="00ED75EC">
        <w:rPr>
          <w:rFonts w:ascii="Arial" w:hAnsi="Arial" w:cs="Arial"/>
        </w:rPr>
        <w:t xml:space="preserve"> </w:t>
      </w:r>
      <w:r w:rsidR="00C74A2E">
        <w:rPr>
          <w:rFonts w:ascii="Arial" w:hAnsi="Arial" w:cs="Arial"/>
        </w:rPr>
        <w:t>odnotować</w:t>
      </w:r>
      <w:r w:rsidRPr="00ED75EC">
        <w:rPr>
          <w:rFonts w:ascii="Arial" w:hAnsi="Arial" w:cs="Arial"/>
        </w:rPr>
        <w:t xml:space="preserve"> nawet 100 tyś. </w:t>
      </w:r>
      <w:r w:rsidR="00C74A2E">
        <w:rPr>
          <w:rFonts w:ascii="Arial" w:hAnsi="Arial" w:cs="Arial"/>
        </w:rPr>
        <w:t>tego typu incydentów</w:t>
      </w:r>
      <w:r>
        <w:rPr>
          <w:rStyle w:val="Odwoanieprzypisudolnego"/>
          <w:rFonts w:ascii="Arial" w:hAnsi="Arial" w:cs="Arial"/>
        </w:rPr>
        <w:footnoteReference w:id="2"/>
      </w:r>
      <w:r w:rsidRPr="00ED75E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</w:t>
      </w:r>
      <w:r w:rsidRPr="00ED75EC">
        <w:rPr>
          <w:rFonts w:ascii="Arial" w:hAnsi="Arial" w:cs="Arial"/>
        </w:rPr>
        <w:t xml:space="preserve">latforma e-commerce powinna być regularnie aktualizowana i zapewniać najwyższe standardy ochrony danych klientów. </w:t>
      </w:r>
      <w:r>
        <w:rPr>
          <w:rFonts w:ascii="Arial" w:hAnsi="Arial" w:cs="Arial"/>
        </w:rPr>
        <w:t>Warto zauważyć, że b</w:t>
      </w:r>
      <w:r w:rsidRPr="00ED75EC">
        <w:rPr>
          <w:rFonts w:ascii="Arial" w:hAnsi="Arial" w:cs="Arial"/>
        </w:rPr>
        <w:t xml:space="preserve">rak odpowiednich </w:t>
      </w:r>
      <w:r>
        <w:rPr>
          <w:rFonts w:ascii="Arial" w:hAnsi="Arial" w:cs="Arial"/>
        </w:rPr>
        <w:t>zabezpieczeń</w:t>
      </w:r>
      <w:r w:rsidRPr="00ED75EC">
        <w:rPr>
          <w:rFonts w:ascii="Arial" w:hAnsi="Arial" w:cs="Arial"/>
        </w:rPr>
        <w:t xml:space="preserve"> może narazić sklep internetowy na ryzyko </w:t>
      </w:r>
      <w:r>
        <w:rPr>
          <w:rFonts w:ascii="Arial" w:hAnsi="Arial" w:cs="Arial"/>
        </w:rPr>
        <w:t>strat finansowych, ale również</w:t>
      </w:r>
      <w:r w:rsidRPr="00ED75EC">
        <w:rPr>
          <w:rFonts w:ascii="Arial" w:hAnsi="Arial" w:cs="Arial"/>
        </w:rPr>
        <w:t xml:space="preserve"> wizerunko</w:t>
      </w:r>
      <w:r>
        <w:rPr>
          <w:rFonts w:ascii="Arial" w:hAnsi="Arial" w:cs="Arial"/>
        </w:rPr>
        <w:t>wych.</w:t>
      </w:r>
      <w:r w:rsidR="00EE2AAF">
        <w:rPr>
          <w:rFonts w:ascii="Arial" w:hAnsi="Arial" w:cs="Arial"/>
        </w:rPr>
        <w:t xml:space="preserve"> </w:t>
      </w:r>
      <w:r w:rsidR="00EE2AAF" w:rsidRPr="00EE2AAF">
        <w:rPr>
          <w:rFonts w:ascii="Arial" w:hAnsi="Arial" w:cs="Arial"/>
        </w:rPr>
        <w:t xml:space="preserve">Potrzeba integracji platformy e-commerce z różnymi systemami zewnętrznymi, takimi jak CRM, ERP, systemy zarządzania magazynem czy narzędzia marketingowe może być powodem chęci współpracy z nowym partnerem technologicznym. Dodatkowo </w:t>
      </w:r>
      <w:r w:rsidR="00C74A2E">
        <w:rPr>
          <w:rFonts w:ascii="Arial" w:hAnsi="Arial" w:cs="Arial"/>
        </w:rPr>
        <w:t>czynnikiem, który może mieć wpływ na chęć</w:t>
      </w:r>
      <w:r w:rsidR="00EE2AAF" w:rsidRPr="00EE2AAF">
        <w:rPr>
          <w:rFonts w:ascii="Arial" w:hAnsi="Arial" w:cs="Arial"/>
        </w:rPr>
        <w:t xml:space="preserve"> migracji może być brak integracji z konkretnym partnerem lub usługą (np. InPost Pay, eMAG), brak otwartego API oraz integracje, które nie są wbudowane w system i są dodatkowo płatne. </w:t>
      </w:r>
      <w:r w:rsidR="00EE2AAF">
        <w:rPr>
          <w:rFonts w:ascii="Arial" w:hAnsi="Arial" w:cs="Arial"/>
        </w:rPr>
        <w:t>Warto zwrócić uwagę, że k</w:t>
      </w:r>
      <w:r w:rsidR="00EE2AAF" w:rsidRPr="00EE2AAF">
        <w:rPr>
          <w:rFonts w:ascii="Arial" w:hAnsi="Arial" w:cs="Arial"/>
        </w:rPr>
        <w:t>oszty są kluczowym czynnikiem przy migracji. Cena usługi musi być proporcjonalna do oferowanych funkcji i korzyści</w:t>
      </w:r>
      <w:r w:rsidR="001D7AF9">
        <w:rPr>
          <w:rFonts w:ascii="Arial" w:hAnsi="Arial" w:cs="Arial"/>
        </w:rPr>
        <w:t>, a z nią musi stać gwarancja najwyższej jakości i szerokiej gamy usług</w:t>
      </w:r>
      <w:r w:rsidR="00C157EC">
        <w:rPr>
          <w:rFonts w:ascii="Arial" w:hAnsi="Arial" w:cs="Arial"/>
        </w:rPr>
        <w:t>.</w:t>
      </w:r>
    </w:p>
    <w:p w14:paraId="10E1EF59" w14:textId="49FCC0F6" w:rsidR="00C5528F" w:rsidRDefault="00C5528F" w:rsidP="00EE2AAF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„</w:t>
      </w:r>
      <w:r w:rsidRPr="004C0E9B">
        <w:rPr>
          <w:rFonts w:ascii="Arial" w:hAnsi="Arial" w:cs="Arial"/>
          <w:i/>
          <w:iCs/>
        </w:rPr>
        <w:t>Jeśli zauważasz, że konkurencja zaczyna cię wyprzedzać, a twoja obecna platforma e-commerce staje się bardziej obciążeniem niż wsparciem w rozwoju, to może być właściwy moment na migrację. W 2023 roku z sukcesem wdrożyliśmy i zmigrowaliśmy do IdoSell kilkaset sklepów internetowych, pomagając im poprawić doświadczenia zakupowe klientów i zwiększyć konwersję. Choć migrację można przeprowadzić samodzielnie, wiąże się to z wysokim ryzykiem błędów, które mogą wpłynąć na działanie sklepu. Dlatego nasi eksperci oferują kompleksowe wsparcie, pomagając uniknąć najczęstszych pułapek i zapewniając bezpieczny proces migracji</w:t>
      </w:r>
      <w:r>
        <w:rPr>
          <w:rFonts w:ascii="Arial" w:hAnsi="Arial" w:cs="Arial"/>
          <w:i/>
          <w:iCs/>
        </w:rPr>
        <w:t>”</w:t>
      </w:r>
      <w:r w:rsidRPr="004C0E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4C0E9B">
        <w:rPr>
          <w:rFonts w:ascii="Arial" w:hAnsi="Arial" w:cs="Arial"/>
        </w:rPr>
        <w:t xml:space="preserve"> komentuje Jakub Janowiak, Team Leader Merchant Growth Import z IdoSell.</w:t>
      </w:r>
    </w:p>
    <w:p w14:paraId="7D5652DC" w14:textId="67840B6A" w:rsidR="004C0E9B" w:rsidRDefault="005D6F96" w:rsidP="00FD279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Obalamy mity o migracji</w:t>
      </w:r>
    </w:p>
    <w:p w14:paraId="2142C5DE" w14:textId="5B2AC706" w:rsidR="00CB279A" w:rsidRDefault="00CB279A" w:rsidP="00FD2795">
      <w:pPr>
        <w:jc w:val="both"/>
        <w:rPr>
          <w:rFonts w:ascii="Arial" w:hAnsi="Arial" w:cs="Arial"/>
        </w:rPr>
      </w:pPr>
      <w:r w:rsidRPr="00CB279A">
        <w:rPr>
          <w:rFonts w:ascii="Arial" w:hAnsi="Arial" w:cs="Arial"/>
        </w:rPr>
        <w:t>Migracja nie musi być skomplikowana ani kosztowna. Choć wiąże się z pewnymi wydatkami, często jest to inwestycja, która</w:t>
      </w:r>
      <w:r w:rsidR="001D7AF9">
        <w:rPr>
          <w:rFonts w:ascii="Arial" w:hAnsi="Arial" w:cs="Arial"/>
        </w:rPr>
        <w:t xml:space="preserve"> bardzo szybko</w:t>
      </w:r>
      <w:r w:rsidRPr="00CB279A">
        <w:rPr>
          <w:rFonts w:ascii="Arial" w:hAnsi="Arial" w:cs="Arial"/>
        </w:rPr>
        <w:t xml:space="preserve"> zwraca się dzięki lepszej wydajności i nowym funkcjonalnościom. Koszty mogą być zrównoważone przez oszczędności wynikające z optymalizacji procesów, niższych kosztów utrzymania oraz wzrostu sprzedaży. Przedsiębiorcy nie muszą obawiać się przestojów</w:t>
      </w:r>
      <w:r>
        <w:rPr>
          <w:rFonts w:ascii="Arial" w:hAnsi="Arial" w:cs="Arial"/>
        </w:rPr>
        <w:t xml:space="preserve"> w funkcjonowaniu biznesu</w:t>
      </w:r>
      <w:r w:rsidRPr="00CB279A">
        <w:rPr>
          <w:rFonts w:ascii="Arial" w:hAnsi="Arial" w:cs="Arial"/>
        </w:rPr>
        <w:t xml:space="preserve">, ponieważ dobrze zaplanowany proces może przebiegać bez zakłóceń. Profesjonalne platformy e-commerce oferują narzędzia i wsparcie techniczne, minimalizujące ryzyko przerw. </w:t>
      </w:r>
      <w:r>
        <w:rPr>
          <w:rFonts w:ascii="Arial" w:hAnsi="Arial" w:cs="Arial"/>
        </w:rPr>
        <w:t>Warto zauważyć, że z</w:t>
      </w:r>
      <w:r w:rsidRPr="00CB279A">
        <w:rPr>
          <w:rFonts w:ascii="Arial" w:hAnsi="Arial" w:cs="Arial"/>
        </w:rPr>
        <w:t>miany mogą być wprowadzane etapowo, co pozwala na wdrażanie nowej platformy bez wyłączania sklepu. Dodatkowo odpowiednia organizacja migracji pozwala utrzymać pozycję sklepu w wyszukiwarkach.</w:t>
      </w:r>
    </w:p>
    <w:p w14:paraId="45B9125A" w14:textId="5A079A27" w:rsidR="00CB279A" w:rsidRPr="00CB279A" w:rsidRDefault="00CB279A" w:rsidP="00CB279A">
      <w:pPr>
        <w:jc w:val="both"/>
        <w:rPr>
          <w:rFonts w:ascii="Arial" w:hAnsi="Arial" w:cs="Arial"/>
        </w:rPr>
      </w:pPr>
      <w:r w:rsidRPr="00CB279A">
        <w:rPr>
          <w:rFonts w:ascii="Arial" w:hAnsi="Arial" w:cs="Arial"/>
        </w:rPr>
        <w:t>Migracja na nową platformę to nie tylko zmiana technologiczna, ale przede wszystkim strategiczny krok w kierunku rozwoju e-commerce</w:t>
      </w:r>
      <w:r>
        <w:rPr>
          <w:rFonts w:ascii="Arial" w:hAnsi="Arial" w:cs="Arial"/>
        </w:rPr>
        <w:t>. P</w:t>
      </w:r>
      <w:r w:rsidRPr="00CB279A">
        <w:rPr>
          <w:rFonts w:ascii="Arial" w:hAnsi="Arial" w:cs="Arial"/>
        </w:rPr>
        <w:t xml:space="preserve">latforma </w:t>
      </w:r>
      <w:r>
        <w:rPr>
          <w:rFonts w:ascii="Arial" w:hAnsi="Arial" w:cs="Arial"/>
        </w:rPr>
        <w:t xml:space="preserve">dedykowana e-commerce </w:t>
      </w:r>
      <w:r w:rsidRPr="00CB279A">
        <w:rPr>
          <w:rFonts w:ascii="Arial" w:hAnsi="Arial" w:cs="Arial"/>
        </w:rPr>
        <w:t xml:space="preserve">powinna </w:t>
      </w:r>
      <w:r>
        <w:rPr>
          <w:rFonts w:ascii="Arial" w:hAnsi="Arial" w:cs="Arial"/>
        </w:rPr>
        <w:t xml:space="preserve">charakteryzować </w:t>
      </w:r>
      <w:r w:rsidRPr="00CB279A">
        <w:rPr>
          <w:rFonts w:ascii="Arial" w:hAnsi="Arial" w:cs="Arial"/>
        </w:rPr>
        <w:t>się elastycznością i wspierać skalowalność biznesu – jeśli hamuje rozwój, to znak, że czas na zmiany. Choć mogą one budzić niepewność, współpraca z doświadczonym partnerem technologicznym sprawia, że proces migracji staje się prosty i bezpieczny, pozwalając zarządzającym</w:t>
      </w:r>
      <w:r>
        <w:rPr>
          <w:rFonts w:ascii="Arial" w:hAnsi="Arial" w:cs="Arial"/>
        </w:rPr>
        <w:t xml:space="preserve"> biznesem</w:t>
      </w:r>
      <w:r w:rsidRPr="00CB279A">
        <w:rPr>
          <w:rFonts w:ascii="Arial" w:hAnsi="Arial" w:cs="Arial"/>
        </w:rPr>
        <w:t xml:space="preserve"> skupić się na rozwoju firmy.</w:t>
      </w:r>
    </w:p>
    <w:p w14:paraId="05FC8780" w14:textId="70613674" w:rsidR="00A703DE" w:rsidRPr="00A703DE" w:rsidRDefault="00A703DE" w:rsidP="00A703DE">
      <w:pPr>
        <w:jc w:val="both"/>
        <w:rPr>
          <w:rFonts w:ascii="Arial" w:hAnsi="Arial" w:cs="Arial"/>
          <w:i/>
          <w:iCs/>
        </w:rPr>
      </w:pPr>
      <w:r w:rsidRPr="00A703DE">
        <w:rPr>
          <w:rFonts w:ascii="Arial" w:hAnsi="Arial" w:cs="Arial"/>
          <w:i/>
          <w:iCs/>
        </w:rPr>
        <w:t>Więcej informacji o tym, jak łatwo rozwinąć sklep na nowej platformie e-commerce znajdą Państwo w darmowym e-booku opracowanym przez ekspertów IdoSell "</w:t>
      </w:r>
      <w:hyperlink r:id="rId10" w:history="1">
        <w:r w:rsidRPr="00A703DE">
          <w:rPr>
            <w:rStyle w:val="Hipercze"/>
            <w:rFonts w:ascii="Arial" w:hAnsi="Arial" w:cs="Arial"/>
            <w:i/>
            <w:iCs/>
          </w:rPr>
          <w:t>Bezpieczna i szybka migracja sklepu internetowego</w:t>
        </w:r>
      </w:hyperlink>
      <w:r w:rsidRPr="00A703DE">
        <w:rPr>
          <w:rFonts w:ascii="Arial" w:hAnsi="Arial" w:cs="Arial"/>
          <w:i/>
          <w:iCs/>
        </w:rPr>
        <w:t xml:space="preserve">". </w:t>
      </w:r>
    </w:p>
    <w:p w14:paraId="547002F7" w14:textId="677AD21E" w:rsidR="002C4471" w:rsidRPr="001F710F" w:rsidRDefault="003A1DF0" w:rsidP="001F710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______________________________________________________</w:t>
      </w:r>
    </w:p>
    <w:p w14:paraId="427FEA97" w14:textId="77777777" w:rsidR="003A1DF0" w:rsidRDefault="003A1DF0" w:rsidP="00A612D2">
      <w:pPr>
        <w:rPr>
          <w:rFonts w:ascii="Arial" w:hAnsi="Arial" w:cs="Arial"/>
          <w:b/>
          <w:bCs/>
          <w:sz w:val="18"/>
          <w:szCs w:val="18"/>
        </w:rPr>
      </w:pPr>
    </w:p>
    <w:p w14:paraId="79EA8B30" w14:textId="4FF69A07" w:rsidR="00AF12A7" w:rsidRPr="00F26F9B" w:rsidRDefault="00A612D2" w:rsidP="00A612D2">
      <w:pPr>
        <w:rPr>
          <w:rFonts w:ascii="Arial" w:hAnsi="Arial" w:cs="Arial"/>
          <w:b/>
          <w:bCs/>
          <w:sz w:val="18"/>
          <w:szCs w:val="18"/>
        </w:rPr>
      </w:pPr>
      <w:r w:rsidRPr="00F26F9B">
        <w:rPr>
          <w:rFonts w:ascii="Arial" w:hAnsi="Arial" w:cs="Arial"/>
          <w:b/>
          <w:bCs/>
          <w:sz w:val="18"/>
          <w:szCs w:val="18"/>
        </w:rPr>
        <w:lastRenderedPageBreak/>
        <w:t>O firmie IAI:</w:t>
      </w:r>
    </w:p>
    <w:p w14:paraId="5A0D5DCA" w14:textId="77777777" w:rsidR="00F57B45" w:rsidRPr="00F26F9B" w:rsidRDefault="00F57B45" w:rsidP="00F57B45">
      <w:pPr>
        <w:jc w:val="both"/>
        <w:rPr>
          <w:rFonts w:ascii="Arial" w:hAnsi="Arial" w:cs="Arial"/>
          <w:sz w:val="18"/>
          <w:szCs w:val="18"/>
        </w:rPr>
      </w:pPr>
      <w:r w:rsidRPr="00F26F9B">
        <w:rPr>
          <w:rFonts w:ascii="Arial" w:hAnsi="Arial" w:cs="Arial"/>
          <w:sz w:val="18"/>
          <w:szCs w:val="18"/>
        </w:rPr>
        <w:t xml:space="preserve">Grupa IAI to lider technologii e-commerce w Polsce, oferujący platformę IdoSell – najbardziej dochodową w kraju z GMV 16 mld zł – oraz IdoBooking – zaawansowaną platformę do zarządzania najmem krótkoterminowym. Grupa działa w Polsce i wspiera rodzime biznesy, obsługując kluczowe rynki w Europie i USA dzięki współpracy z partnerami takimi jak InPost, Klarna, eMag, Allegro, Facebook, Google czy Amazon. W 2021 roku przejęła 51% udziałów węgierskiego Shoprenter, a w 2023 stała się większościowym właścicielem AtomStore. Posiada również IdoPayments sp. z o.o., świadczącą usługi płatnicze licencjonowane przez KNF. Więcej informacji: </w:t>
      </w:r>
      <w:hyperlink r:id="rId11" w:history="1">
        <w:r w:rsidRPr="00F26F9B">
          <w:rPr>
            <w:rStyle w:val="Hipercze"/>
            <w:rFonts w:ascii="Arial" w:hAnsi="Arial" w:cs="Arial"/>
            <w:sz w:val="18"/>
            <w:szCs w:val="18"/>
          </w:rPr>
          <w:t>www.iai-sa.com</w:t>
        </w:r>
      </w:hyperlink>
      <w:r w:rsidRPr="00F26F9B">
        <w:rPr>
          <w:rFonts w:ascii="Arial" w:hAnsi="Arial" w:cs="Arial"/>
          <w:sz w:val="18"/>
          <w:szCs w:val="18"/>
        </w:rPr>
        <w:t>.</w:t>
      </w:r>
    </w:p>
    <w:p w14:paraId="31D74CDB" w14:textId="045B534F" w:rsidR="00F26F9B" w:rsidRDefault="00F26F9B" w:rsidP="00F57B45">
      <w:pPr>
        <w:jc w:val="both"/>
        <w:rPr>
          <w:rFonts w:ascii="Arial" w:hAnsi="Arial" w:cs="Arial"/>
          <w:sz w:val="18"/>
          <w:szCs w:val="18"/>
        </w:rPr>
      </w:pPr>
    </w:p>
    <w:p w14:paraId="07420F7A" w14:textId="13AC74E6" w:rsidR="00A612D2" w:rsidRPr="003A1DF0" w:rsidRDefault="00A612D2" w:rsidP="00A612D2">
      <w:pPr>
        <w:rPr>
          <w:rFonts w:ascii="Arial" w:hAnsi="Arial" w:cs="Arial"/>
          <w:b/>
          <w:bCs/>
          <w:sz w:val="18"/>
          <w:szCs w:val="18"/>
        </w:rPr>
      </w:pPr>
      <w:r w:rsidRPr="003A1DF0">
        <w:rPr>
          <w:rFonts w:ascii="Arial" w:hAnsi="Arial" w:cs="Arial"/>
          <w:b/>
          <w:bCs/>
          <w:sz w:val="18"/>
          <w:szCs w:val="18"/>
        </w:rPr>
        <w:t xml:space="preserve">Kontakt dla mediów: </w:t>
      </w:r>
    </w:p>
    <w:p w14:paraId="58360E23" w14:textId="39979529" w:rsidR="00A612D2" w:rsidRPr="003A1DF0" w:rsidRDefault="00A612D2" w:rsidP="00A612D2">
      <w:pPr>
        <w:rPr>
          <w:rFonts w:ascii="Arial" w:hAnsi="Arial" w:cs="Arial"/>
          <w:sz w:val="18"/>
          <w:szCs w:val="18"/>
        </w:rPr>
      </w:pPr>
      <w:r w:rsidRPr="003A1DF0">
        <w:rPr>
          <w:rFonts w:ascii="Arial" w:hAnsi="Arial" w:cs="Arial"/>
          <w:sz w:val="18"/>
          <w:szCs w:val="18"/>
        </w:rPr>
        <w:t xml:space="preserve">Adrianna Dzienis-Rudzińska| </w:t>
      </w:r>
      <w:hyperlink r:id="rId12" w:history="1">
        <w:r w:rsidRPr="003A1DF0">
          <w:rPr>
            <w:rStyle w:val="Hipercze"/>
            <w:rFonts w:ascii="Arial" w:hAnsi="Arial" w:cs="Arial"/>
            <w:sz w:val="18"/>
            <w:szCs w:val="18"/>
          </w:rPr>
          <w:t>adrianna_dzienis@itbc.pl|</w:t>
        </w:r>
      </w:hyperlink>
      <w:r w:rsidRPr="003A1DF0">
        <w:rPr>
          <w:rFonts w:ascii="Arial" w:hAnsi="Arial" w:cs="Arial"/>
          <w:sz w:val="18"/>
          <w:szCs w:val="18"/>
        </w:rPr>
        <w:t xml:space="preserve"> </w:t>
      </w:r>
      <w:r w:rsidRPr="003A1DF0">
        <w:rPr>
          <w:rFonts w:ascii="Arial" w:eastAsiaTheme="minorEastAsia" w:hAnsi="Arial" w:cs="Arial"/>
          <w:noProof/>
          <w:kern w:val="0"/>
          <w:sz w:val="18"/>
          <w:szCs w:val="18"/>
          <w:lang w:eastAsia="pl-PL"/>
          <w14:ligatures w14:val="none"/>
        </w:rPr>
        <w:t>tel. 512 868 998</w:t>
      </w:r>
    </w:p>
    <w:p w14:paraId="5588DB24" w14:textId="77777777" w:rsidR="00A612D2" w:rsidRDefault="00A612D2" w:rsidP="008B2D9D">
      <w:pPr>
        <w:jc w:val="center"/>
      </w:pPr>
    </w:p>
    <w:sectPr w:rsidR="00A612D2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5BBFF" w14:textId="77777777" w:rsidR="005D30E0" w:rsidRDefault="005D30E0" w:rsidP="00306D04">
      <w:pPr>
        <w:spacing w:after="0" w:line="240" w:lineRule="auto"/>
      </w:pPr>
      <w:r>
        <w:separator/>
      </w:r>
    </w:p>
  </w:endnote>
  <w:endnote w:type="continuationSeparator" w:id="0">
    <w:p w14:paraId="344046D2" w14:textId="77777777" w:rsidR="005D30E0" w:rsidRDefault="005D30E0" w:rsidP="0030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52904" w14:textId="77777777" w:rsidR="005D30E0" w:rsidRDefault="005D30E0" w:rsidP="00306D04">
      <w:pPr>
        <w:spacing w:after="0" w:line="240" w:lineRule="auto"/>
      </w:pPr>
      <w:r>
        <w:separator/>
      </w:r>
    </w:p>
  </w:footnote>
  <w:footnote w:type="continuationSeparator" w:id="0">
    <w:p w14:paraId="48476637" w14:textId="77777777" w:rsidR="005D30E0" w:rsidRDefault="005D30E0" w:rsidP="00306D04">
      <w:pPr>
        <w:spacing w:after="0" w:line="240" w:lineRule="auto"/>
      </w:pPr>
      <w:r>
        <w:continuationSeparator/>
      </w:r>
    </w:p>
  </w:footnote>
  <w:footnote w:id="1">
    <w:p w14:paraId="7BEB096A" w14:textId="7F971921" w:rsidR="007F2FB7" w:rsidRDefault="007F2F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2FB7">
        <w:t>https://ec.europa.eu/eurostat/statistics-explained/index.php?title=Cloud_computing_-_statistics_on_the_use_by_enterprises#Cloud_computing_in_enterprises:_highlights</w:t>
      </w:r>
    </w:p>
  </w:footnote>
  <w:footnote w:id="2">
    <w:p w14:paraId="3A3D9297" w14:textId="48E2D0D8" w:rsidR="00ED75EC" w:rsidRDefault="00ED75E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75EC">
        <w:t>https://www.telko.in/w-2024-r-liczba-cyberatakow-na-polske-moze-przekroczyc-100-tys-2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4E6F9" w14:textId="2899D570" w:rsidR="003B71BF" w:rsidRDefault="003B71BF">
    <w:pPr>
      <w:pStyle w:val="Nagwek"/>
    </w:pPr>
    <w:r>
      <w:rPr>
        <w:noProof/>
      </w:rPr>
      <w:drawing>
        <wp:anchor distT="0" distB="0" distL="114300" distR="114300" simplePos="0" relativeHeight="251591168" behindDoc="1" locked="0" layoutInCell="1" allowOverlap="1" wp14:anchorId="685858B9" wp14:editId="51095F60">
          <wp:simplePos x="0" y="0"/>
          <wp:positionH relativeFrom="column">
            <wp:posOffset>-556895</wp:posOffset>
          </wp:positionH>
          <wp:positionV relativeFrom="paragraph">
            <wp:posOffset>-294005</wp:posOffset>
          </wp:positionV>
          <wp:extent cx="746760" cy="746760"/>
          <wp:effectExtent l="0" t="0" r="0" b="0"/>
          <wp:wrapTight wrapText="bothSides">
            <wp:wrapPolygon edited="0">
              <wp:start x="0" y="0"/>
              <wp:lineTo x="0" y="20939"/>
              <wp:lineTo x="20939" y="20939"/>
              <wp:lineTo x="20939" y="0"/>
              <wp:lineTo x="0" y="0"/>
            </wp:wrapPolygon>
          </wp:wrapTight>
          <wp:docPr id="8533115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793D12F" w14:textId="0E0CC30C" w:rsidR="00B37F9C" w:rsidRDefault="00B37F9C">
    <w:pPr>
      <w:pStyle w:val="Nagwek"/>
    </w:pPr>
    <w:r>
      <w:rPr>
        <w:noProof/>
      </w:rPr>
      <w:drawing>
        <wp:anchor distT="0" distB="0" distL="114300" distR="114300" simplePos="0" relativeHeight="251687424" behindDoc="1" locked="0" layoutInCell="1" allowOverlap="1" wp14:anchorId="161B9A47" wp14:editId="2787A559">
          <wp:simplePos x="0" y="0"/>
          <wp:positionH relativeFrom="column">
            <wp:posOffset>5287645</wp:posOffset>
          </wp:positionH>
          <wp:positionV relativeFrom="paragraph">
            <wp:posOffset>134620</wp:posOffset>
          </wp:positionV>
          <wp:extent cx="891540" cy="252095"/>
          <wp:effectExtent l="0" t="0" r="0" b="0"/>
          <wp:wrapTight wrapText="bothSides">
            <wp:wrapPolygon edited="0">
              <wp:start x="0" y="0"/>
              <wp:lineTo x="0" y="17955"/>
              <wp:lineTo x="16615" y="19587"/>
              <wp:lineTo x="19846" y="19587"/>
              <wp:lineTo x="21231" y="17955"/>
              <wp:lineTo x="21231" y="1632"/>
              <wp:lineTo x="13385" y="0"/>
              <wp:lineTo x="0" y="0"/>
            </wp:wrapPolygon>
          </wp:wrapTight>
          <wp:docPr id="33735358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36576" behindDoc="1" locked="0" layoutInCell="1" allowOverlap="1" wp14:anchorId="0BF9323D" wp14:editId="1CA80C0E">
          <wp:simplePos x="0" y="0"/>
          <wp:positionH relativeFrom="column">
            <wp:posOffset>3771265</wp:posOffset>
          </wp:positionH>
          <wp:positionV relativeFrom="paragraph">
            <wp:posOffset>146050</wp:posOffset>
          </wp:positionV>
          <wp:extent cx="1417320" cy="259080"/>
          <wp:effectExtent l="0" t="0" r="0" b="0"/>
          <wp:wrapTight wrapText="bothSides">
            <wp:wrapPolygon edited="0">
              <wp:start x="0" y="0"/>
              <wp:lineTo x="0" y="17471"/>
              <wp:lineTo x="18000" y="20647"/>
              <wp:lineTo x="20613" y="20647"/>
              <wp:lineTo x="21194" y="17471"/>
              <wp:lineTo x="21194" y="4765"/>
              <wp:lineTo x="16548" y="0"/>
              <wp:lineTo x="0" y="0"/>
            </wp:wrapPolygon>
          </wp:wrapTight>
          <wp:docPr id="214581096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31104" behindDoc="1" locked="0" layoutInCell="1" allowOverlap="1" wp14:anchorId="1B2BF0E0" wp14:editId="3B5B3163">
          <wp:simplePos x="0" y="0"/>
          <wp:positionH relativeFrom="column">
            <wp:posOffset>2727325</wp:posOffset>
          </wp:positionH>
          <wp:positionV relativeFrom="paragraph">
            <wp:posOffset>160655</wp:posOffset>
          </wp:positionV>
          <wp:extent cx="922020" cy="213360"/>
          <wp:effectExtent l="0" t="0" r="0" b="0"/>
          <wp:wrapTight wrapText="bothSides">
            <wp:wrapPolygon edited="0">
              <wp:start x="0" y="0"/>
              <wp:lineTo x="0" y="19286"/>
              <wp:lineTo x="20975" y="19286"/>
              <wp:lineTo x="20975" y="15429"/>
              <wp:lineTo x="20529" y="0"/>
              <wp:lineTo x="0" y="0"/>
            </wp:wrapPolygon>
          </wp:wrapTight>
          <wp:docPr id="166418767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21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7A20CF" w14:textId="49D74E98" w:rsidR="00B37F9C" w:rsidRDefault="00B37F9C">
    <w:pPr>
      <w:pStyle w:val="Nagwek"/>
    </w:pPr>
  </w:p>
  <w:p w14:paraId="3CE61BD0" w14:textId="51E9B68B" w:rsidR="00306D04" w:rsidRDefault="00306D0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9D"/>
    <w:rsid w:val="000130FC"/>
    <w:rsid w:val="00014CCE"/>
    <w:rsid w:val="0001727A"/>
    <w:rsid w:val="00066C53"/>
    <w:rsid w:val="00085DD2"/>
    <w:rsid w:val="000A6894"/>
    <w:rsid w:val="000B33D5"/>
    <w:rsid w:val="000B7324"/>
    <w:rsid w:val="000C3F18"/>
    <w:rsid w:val="000D0EDD"/>
    <w:rsid w:val="000F2A3F"/>
    <w:rsid w:val="001058D8"/>
    <w:rsid w:val="001132C9"/>
    <w:rsid w:val="0012082D"/>
    <w:rsid w:val="0014479B"/>
    <w:rsid w:val="00150AF0"/>
    <w:rsid w:val="001551D5"/>
    <w:rsid w:val="0017239F"/>
    <w:rsid w:val="001A0BE0"/>
    <w:rsid w:val="001D4385"/>
    <w:rsid w:val="001D7AF9"/>
    <w:rsid w:val="001F2AFC"/>
    <w:rsid w:val="001F40D3"/>
    <w:rsid w:val="001F5056"/>
    <w:rsid w:val="001F710F"/>
    <w:rsid w:val="002751AB"/>
    <w:rsid w:val="00285950"/>
    <w:rsid w:val="002954B1"/>
    <w:rsid w:val="002975C2"/>
    <w:rsid w:val="002B2C28"/>
    <w:rsid w:val="002B3A36"/>
    <w:rsid w:val="002C4471"/>
    <w:rsid w:val="00306D04"/>
    <w:rsid w:val="00345CC1"/>
    <w:rsid w:val="0037256C"/>
    <w:rsid w:val="00376247"/>
    <w:rsid w:val="0038337D"/>
    <w:rsid w:val="0038774B"/>
    <w:rsid w:val="00395F79"/>
    <w:rsid w:val="00397126"/>
    <w:rsid w:val="003A1DF0"/>
    <w:rsid w:val="003B71BF"/>
    <w:rsid w:val="003F3470"/>
    <w:rsid w:val="004004E9"/>
    <w:rsid w:val="004215B9"/>
    <w:rsid w:val="0045250E"/>
    <w:rsid w:val="004614FA"/>
    <w:rsid w:val="004929F7"/>
    <w:rsid w:val="004B01DC"/>
    <w:rsid w:val="004B4455"/>
    <w:rsid w:val="004B5237"/>
    <w:rsid w:val="004C0E9B"/>
    <w:rsid w:val="004D257E"/>
    <w:rsid w:val="004D70BD"/>
    <w:rsid w:val="004E1B65"/>
    <w:rsid w:val="00510796"/>
    <w:rsid w:val="005408FF"/>
    <w:rsid w:val="0055349A"/>
    <w:rsid w:val="00565CB0"/>
    <w:rsid w:val="00572BF9"/>
    <w:rsid w:val="00583860"/>
    <w:rsid w:val="00595057"/>
    <w:rsid w:val="005C7877"/>
    <w:rsid w:val="005D30E0"/>
    <w:rsid w:val="005D6F96"/>
    <w:rsid w:val="00605A73"/>
    <w:rsid w:val="00615C03"/>
    <w:rsid w:val="00623A66"/>
    <w:rsid w:val="006251DF"/>
    <w:rsid w:val="00634FBE"/>
    <w:rsid w:val="006374C6"/>
    <w:rsid w:val="006573B0"/>
    <w:rsid w:val="006615D8"/>
    <w:rsid w:val="00670FD1"/>
    <w:rsid w:val="00671EEA"/>
    <w:rsid w:val="00682D17"/>
    <w:rsid w:val="006845C4"/>
    <w:rsid w:val="00684D1C"/>
    <w:rsid w:val="006A392A"/>
    <w:rsid w:val="006B592A"/>
    <w:rsid w:val="006D6381"/>
    <w:rsid w:val="006E3558"/>
    <w:rsid w:val="00734D97"/>
    <w:rsid w:val="00736300"/>
    <w:rsid w:val="00736A11"/>
    <w:rsid w:val="00782FF8"/>
    <w:rsid w:val="007A31AA"/>
    <w:rsid w:val="007C5232"/>
    <w:rsid w:val="007C76E1"/>
    <w:rsid w:val="007E4FD6"/>
    <w:rsid w:val="007F2FB7"/>
    <w:rsid w:val="007F4FA5"/>
    <w:rsid w:val="0080611D"/>
    <w:rsid w:val="00813BCF"/>
    <w:rsid w:val="008458C1"/>
    <w:rsid w:val="00881CF8"/>
    <w:rsid w:val="00897575"/>
    <w:rsid w:val="008B2D9D"/>
    <w:rsid w:val="008F2446"/>
    <w:rsid w:val="008F3EE8"/>
    <w:rsid w:val="008F6AB6"/>
    <w:rsid w:val="00901844"/>
    <w:rsid w:val="00911DFB"/>
    <w:rsid w:val="00931F96"/>
    <w:rsid w:val="0094762E"/>
    <w:rsid w:val="009746FF"/>
    <w:rsid w:val="00980A40"/>
    <w:rsid w:val="009A1F95"/>
    <w:rsid w:val="009B007B"/>
    <w:rsid w:val="009C03DE"/>
    <w:rsid w:val="009C11DB"/>
    <w:rsid w:val="009D76EC"/>
    <w:rsid w:val="009F211F"/>
    <w:rsid w:val="00A03A9A"/>
    <w:rsid w:val="00A05F23"/>
    <w:rsid w:val="00A07332"/>
    <w:rsid w:val="00A23CA9"/>
    <w:rsid w:val="00A30A26"/>
    <w:rsid w:val="00A54E58"/>
    <w:rsid w:val="00A5532C"/>
    <w:rsid w:val="00A612D2"/>
    <w:rsid w:val="00A62337"/>
    <w:rsid w:val="00A703DE"/>
    <w:rsid w:val="00A92357"/>
    <w:rsid w:val="00AD52A8"/>
    <w:rsid w:val="00AE42F5"/>
    <w:rsid w:val="00AE5DA7"/>
    <w:rsid w:val="00AF12A7"/>
    <w:rsid w:val="00B027A6"/>
    <w:rsid w:val="00B20A12"/>
    <w:rsid w:val="00B36EA3"/>
    <w:rsid w:val="00B37F9C"/>
    <w:rsid w:val="00B4445F"/>
    <w:rsid w:val="00B53CF0"/>
    <w:rsid w:val="00B60129"/>
    <w:rsid w:val="00B64CC7"/>
    <w:rsid w:val="00BF12D9"/>
    <w:rsid w:val="00BF35FD"/>
    <w:rsid w:val="00BF6D6E"/>
    <w:rsid w:val="00C157EC"/>
    <w:rsid w:val="00C23DD7"/>
    <w:rsid w:val="00C300E0"/>
    <w:rsid w:val="00C302AB"/>
    <w:rsid w:val="00C34951"/>
    <w:rsid w:val="00C43513"/>
    <w:rsid w:val="00C44C90"/>
    <w:rsid w:val="00C5528F"/>
    <w:rsid w:val="00C57A37"/>
    <w:rsid w:val="00C64354"/>
    <w:rsid w:val="00C74A2E"/>
    <w:rsid w:val="00C7692B"/>
    <w:rsid w:val="00C877D1"/>
    <w:rsid w:val="00C970B8"/>
    <w:rsid w:val="00C97917"/>
    <w:rsid w:val="00CA069D"/>
    <w:rsid w:val="00CA5F88"/>
    <w:rsid w:val="00CB17D5"/>
    <w:rsid w:val="00CB279A"/>
    <w:rsid w:val="00CC7599"/>
    <w:rsid w:val="00CC7B99"/>
    <w:rsid w:val="00D06207"/>
    <w:rsid w:val="00D16682"/>
    <w:rsid w:val="00D237C1"/>
    <w:rsid w:val="00D27E20"/>
    <w:rsid w:val="00D3665A"/>
    <w:rsid w:val="00D44FB3"/>
    <w:rsid w:val="00D66D86"/>
    <w:rsid w:val="00D70A0A"/>
    <w:rsid w:val="00D757CF"/>
    <w:rsid w:val="00D82241"/>
    <w:rsid w:val="00D86D61"/>
    <w:rsid w:val="00D9099A"/>
    <w:rsid w:val="00DA1E1E"/>
    <w:rsid w:val="00DA38C1"/>
    <w:rsid w:val="00DF1E1E"/>
    <w:rsid w:val="00E0756B"/>
    <w:rsid w:val="00E411D4"/>
    <w:rsid w:val="00E45509"/>
    <w:rsid w:val="00E54FB2"/>
    <w:rsid w:val="00E669DF"/>
    <w:rsid w:val="00E82EAC"/>
    <w:rsid w:val="00E9098C"/>
    <w:rsid w:val="00ED47DF"/>
    <w:rsid w:val="00ED75EC"/>
    <w:rsid w:val="00EE17D0"/>
    <w:rsid w:val="00EE2AAF"/>
    <w:rsid w:val="00F05654"/>
    <w:rsid w:val="00F25BFA"/>
    <w:rsid w:val="00F26F9B"/>
    <w:rsid w:val="00F42203"/>
    <w:rsid w:val="00F43B36"/>
    <w:rsid w:val="00F468D5"/>
    <w:rsid w:val="00F57B45"/>
    <w:rsid w:val="00F91AD1"/>
    <w:rsid w:val="00FA6390"/>
    <w:rsid w:val="00FD2795"/>
    <w:rsid w:val="00FD4658"/>
    <w:rsid w:val="00FE0C5A"/>
    <w:rsid w:val="00FE2B10"/>
    <w:rsid w:val="00FF0ED7"/>
    <w:rsid w:val="00FF380C"/>
    <w:rsid w:val="00FF3A88"/>
    <w:rsid w:val="00FF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4CB0F"/>
  <w15:chartTrackingRefBased/>
  <w15:docId w15:val="{78457587-5E59-4E41-84AE-4BEE2097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AD1"/>
  </w:style>
  <w:style w:type="paragraph" w:styleId="Nagwek1">
    <w:name w:val="heading 1"/>
    <w:basedOn w:val="Normalny"/>
    <w:next w:val="Normalny"/>
    <w:link w:val="Nagwek1Znak"/>
    <w:uiPriority w:val="9"/>
    <w:qFormat/>
    <w:rsid w:val="008B2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2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2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2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2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2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2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2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2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2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2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2D9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2D9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2D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2D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2D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2D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2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2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2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2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2D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2D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2D9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2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2D9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2D9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06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D04"/>
  </w:style>
  <w:style w:type="paragraph" w:styleId="Stopka">
    <w:name w:val="footer"/>
    <w:basedOn w:val="Normalny"/>
    <w:link w:val="StopkaZnak"/>
    <w:uiPriority w:val="99"/>
    <w:unhideWhenUsed/>
    <w:rsid w:val="00306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D04"/>
  </w:style>
  <w:style w:type="character" w:styleId="Hipercze">
    <w:name w:val="Hyperlink"/>
    <w:basedOn w:val="Domylnaczcionkaakapitu"/>
    <w:uiPriority w:val="99"/>
    <w:unhideWhenUsed/>
    <w:rsid w:val="00A612D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12D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F347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34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34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34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4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470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31AA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31AA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31A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A8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A88"/>
    <w:rPr>
      <w:rFonts w:ascii="Times New Roman" w:hAnsi="Times New Roman" w:cs="Times New Roman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15C0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6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1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rianna_dzienis@itbc.pl|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ai-sa.co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oznaj.idosell.com/e-book-o-migracj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9FB535A00C74B821F1CBD0558E84A" ma:contentTypeVersion="17" ma:contentTypeDescription="Create a new document." ma:contentTypeScope="" ma:versionID="4a444deaae072f972035f3e915ed2978">
  <xsd:schema xmlns:xsd="http://www.w3.org/2001/XMLSchema" xmlns:xs="http://www.w3.org/2001/XMLSchema" xmlns:p="http://schemas.microsoft.com/office/2006/metadata/properties" xmlns:ns3="509b84a7-4625-490e-bfd4-0effad7f2a87" xmlns:ns4="4a418508-1f90-4b83-9a4e-de3065da925c" targetNamespace="http://schemas.microsoft.com/office/2006/metadata/properties" ma:root="true" ma:fieldsID="c7ee5dee3ea86772f9f675c45c6464c3" ns3:_="" ns4:_="">
    <xsd:import namespace="509b84a7-4625-490e-bfd4-0effad7f2a87"/>
    <xsd:import namespace="4a418508-1f90-4b83-9a4e-de3065da92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b84a7-4625-490e-bfd4-0effad7f2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18508-1f90-4b83-9a4e-de3065da92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9b84a7-4625-490e-bfd4-0effad7f2a87" xsi:nil="true"/>
  </documentManagement>
</p:properties>
</file>

<file path=customXml/itemProps1.xml><?xml version="1.0" encoding="utf-8"?>
<ds:datastoreItem xmlns:ds="http://schemas.openxmlformats.org/officeDocument/2006/customXml" ds:itemID="{3AFB4639-99B3-46C5-AA5A-E9B51DB31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b84a7-4625-490e-bfd4-0effad7f2a87"/>
    <ds:schemaRef ds:uri="4a418508-1f90-4b83-9a4e-de3065da9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E7212D-C41B-45C4-A278-47F16960DF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15F94C-4822-42EB-B9EC-8A64520C96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2240AC-C06E-409D-91E8-82932549993C}">
  <ds:schemaRefs>
    <ds:schemaRef ds:uri="http://schemas.microsoft.com/office/2006/metadata/properties"/>
    <ds:schemaRef ds:uri="http://schemas.microsoft.com/office/infopath/2007/PartnerControls"/>
    <ds:schemaRef ds:uri="509b84a7-4625-490e-bfd4-0effad7f2a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1009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Dzienis</dc:creator>
  <cp:keywords/>
  <dc:description/>
  <cp:lastModifiedBy>Adrianna Dzienis</cp:lastModifiedBy>
  <cp:revision>7</cp:revision>
  <dcterms:created xsi:type="dcterms:W3CDTF">2024-10-14T12:02:00Z</dcterms:created>
  <dcterms:modified xsi:type="dcterms:W3CDTF">2024-10-16T07:42:00Z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0x0101002C29FB535A00C74B821F1CBD0558E84A</vt:lpwstr>
  </property>
</Properties>
</file>